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adelaide-plains-profile"/>
    <w:p>
      <w:pPr>
        <w:pStyle w:val="Heading1"/>
      </w:pPr>
      <w:r>
        <w:t xml:space="preserve">Adelaide Plains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932 sqkm          </w:t>
      </w:r>
      <w:r>
        <w:rPr>
          <w:bCs/>
          <w:b/>
        </w:rPr>
        <w:t xml:space="preserve">Population:</w:t>
      </w:r>
      <w:r>
        <w:t xml:space="preserve"> </w:t>
      </w:r>
      <w:r>
        <w:t xml:space="preserve">10,932          </w:t>
      </w:r>
      <w:r>
        <w:rPr>
          <w:bCs/>
          <w:b/>
        </w:rPr>
        <w:t xml:space="preserve">Major Town:</w:t>
      </w:r>
      <w:r>
        <w:t xml:space="preserve"> </w:t>
      </w:r>
      <w:r>
        <w:t xml:space="preserve">Two Wells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Adelaide Plains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1,660,000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3,062,642</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2025-02-12T02:31:21Z</dcterms:created>
  <dcterms:modified xsi:type="dcterms:W3CDTF">2025-02-12T02:31:21Z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